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firstLine="0"/>
        <w:jc w:val="center"/>
        <w:rPr>
          <w:b w:val="1"/>
        </w:rPr>
      </w:pPr>
      <w:r w:rsidDel="00000000" w:rsidR="00000000" w:rsidRPr="00000000">
        <w:rPr>
          <w:b w:val="1"/>
          <w:rtl w:val="0"/>
        </w:rPr>
        <w:t xml:space="preserve">MINUTES OF THE MANTORVILLE</w:t>
      </w:r>
    </w:p>
    <w:p w:rsidR="00000000" w:rsidDel="00000000" w:rsidP="00000000" w:rsidRDefault="00000000" w:rsidRPr="00000000" w14:paraId="00000002">
      <w:pPr>
        <w:ind w:left="720" w:firstLine="0"/>
        <w:jc w:val="center"/>
        <w:rPr>
          <w:b w:val="1"/>
        </w:rPr>
      </w:pPr>
      <w:r w:rsidDel="00000000" w:rsidR="00000000" w:rsidRPr="00000000">
        <w:rPr>
          <w:b w:val="1"/>
          <w:rtl w:val="0"/>
        </w:rPr>
        <w:t xml:space="preserve">ECONOMIC DEVELOPMENT AUTHORITY (EDA)</w:t>
      </w:r>
    </w:p>
    <w:p w:rsidR="00000000" w:rsidDel="00000000" w:rsidP="00000000" w:rsidRDefault="00000000" w:rsidRPr="00000000" w14:paraId="00000003">
      <w:pPr>
        <w:ind w:left="720" w:firstLine="0"/>
        <w:jc w:val="center"/>
        <w:rPr>
          <w:b w:val="1"/>
        </w:rPr>
      </w:pPr>
      <w:r w:rsidDel="00000000" w:rsidR="00000000" w:rsidRPr="00000000">
        <w:rPr>
          <w:b w:val="1"/>
          <w:rtl w:val="0"/>
        </w:rPr>
        <w:t xml:space="preserve">Regular Meeting</w:t>
      </w:r>
    </w:p>
    <w:p w:rsidR="00000000" w:rsidDel="00000000" w:rsidP="00000000" w:rsidRDefault="00000000" w:rsidRPr="00000000" w14:paraId="00000004">
      <w:pPr>
        <w:ind w:left="720" w:firstLine="0"/>
        <w:jc w:val="center"/>
        <w:rPr>
          <w:b w:val="1"/>
        </w:rPr>
      </w:pPr>
      <w:r w:rsidDel="00000000" w:rsidR="00000000" w:rsidRPr="00000000">
        <w:rPr>
          <w:b w:val="1"/>
          <w:rtl w:val="0"/>
        </w:rPr>
        <w:t xml:space="preserve">November 13, 2024</w:t>
      </w:r>
    </w:p>
    <w:p w:rsidR="00000000" w:rsidDel="00000000" w:rsidP="00000000" w:rsidRDefault="00000000" w:rsidRPr="00000000" w14:paraId="00000005">
      <w:pPr>
        <w:ind w:left="720" w:firstLine="0"/>
        <w:jc w:val="center"/>
        <w:rPr>
          <w:b w:val="1"/>
        </w:rPr>
      </w:pPr>
      <w:r w:rsidDel="00000000" w:rsidR="00000000" w:rsidRPr="00000000">
        <w:rPr>
          <w:b w:val="1"/>
          <w:rtl w:val="0"/>
        </w:rPr>
        <w:t xml:space="preserve">6:30 P.M.</w:t>
      </w:r>
    </w:p>
    <w:p w:rsidR="00000000" w:rsidDel="00000000" w:rsidP="00000000" w:rsidRDefault="00000000" w:rsidRPr="00000000" w14:paraId="00000006">
      <w:pPr>
        <w:ind w:left="720" w:firstLine="0"/>
        <w:jc w:val="center"/>
        <w:rPr>
          <w:b w:val="1"/>
          <w:sz w:val="20"/>
          <w:szCs w:val="20"/>
        </w:rPr>
      </w:pPr>
      <w:r w:rsidDel="00000000" w:rsidR="00000000" w:rsidRPr="00000000">
        <w:rPr>
          <w:rtl w:val="0"/>
        </w:rPr>
      </w:r>
    </w:p>
    <w:p w:rsidR="00000000" w:rsidDel="00000000" w:rsidP="00000000" w:rsidRDefault="00000000" w:rsidRPr="00000000" w14:paraId="00000007">
      <w:pPr>
        <w:widowControl w:val="1"/>
        <w:numPr>
          <w:ilvl w:val="0"/>
          <w:numId w:val="1"/>
        </w:numPr>
        <w:ind w:left="360" w:hanging="360"/>
        <w:rPr/>
      </w:pPr>
      <w:r w:rsidDel="00000000" w:rsidR="00000000" w:rsidRPr="00000000">
        <w:rPr>
          <w:b w:val="1"/>
          <w:rtl w:val="0"/>
        </w:rPr>
        <w:t xml:space="preserve">Call to Order-   </w:t>
      </w:r>
      <w:r w:rsidDel="00000000" w:rsidR="00000000" w:rsidRPr="00000000">
        <w:rPr>
          <w:rtl w:val="0"/>
        </w:rPr>
        <w:t xml:space="preserve">The meeting was called to order by Hindal at 6:30 pm. Board members present: Bradford, Stafford, Zach Krause, Troy Stafford and Bob Soland. Also present:Laura Qualey, the CEDA Representative and Tom Monson. Absent: Jeff Ingalls.</w:t>
      </w:r>
    </w:p>
    <w:p w:rsidR="00000000" w:rsidDel="00000000" w:rsidP="00000000" w:rsidRDefault="00000000" w:rsidRPr="00000000" w14:paraId="00000008">
      <w:pPr>
        <w:widowControl w:val="1"/>
        <w:numPr>
          <w:ilvl w:val="0"/>
          <w:numId w:val="1"/>
        </w:numPr>
        <w:spacing w:before="200" w:lineRule="auto"/>
        <w:ind w:left="360" w:hanging="360"/>
        <w:rPr/>
      </w:pPr>
      <w:r w:rsidDel="00000000" w:rsidR="00000000" w:rsidRPr="00000000">
        <w:rPr>
          <w:b w:val="1"/>
          <w:rtl w:val="0"/>
        </w:rPr>
        <w:t xml:space="preserve">Approval of Meeting Minutes- </w:t>
      </w:r>
      <w:r w:rsidDel="00000000" w:rsidR="00000000" w:rsidRPr="00000000">
        <w:rPr>
          <w:rtl w:val="0"/>
        </w:rPr>
        <w:t xml:space="preserve">Motion to approve by Bradford; Seconded by Stafford. Unanimously approved July 2, 2024 meeting minutes. August, September and October there was not a quorum present so no meeting minutes were created to approve.</w:t>
      </w:r>
    </w:p>
    <w:p w:rsidR="00000000" w:rsidDel="00000000" w:rsidP="00000000" w:rsidRDefault="00000000" w:rsidRPr="00000000" w14:paraId="00000009">
      <w:pPr>
        <w:widowControl w:val="1"/>
        <w:numPr>
          <w:ilvl w:val="0"/>
          <w:numId w:val="1"/>
        </w:numPr>
        <w:spacing w:before="200" w:lineRule="auto"/>
        <w:ind w:left="360" w:hanging="360"/>
        <w:rPr/>
      </w:pPr>
      <w:r w:rsidDel="00000000" w:rsidR="00000000" w:rsidRPr="00000000">
        <w:rPr>
          <w:b w:val="1"/>
          <w:rtl w:val="0"/>
        </w:rPr>
        <w:t xml:space="preserve">New Business/Old Business</w:t>
      </w:r>
      <w:r w:rsidDel="00000000" w:rsidR="00000000" w:rsidRPr="00000000">
        <w:rPr>
          <w:rtl w:val="0"/>
        </w:rPr>
      </w:r>
    </w:p>
    <w:p w:rsidR="00000000" w:rsidDel="00000000" w:rsidP="00000000" w:rsidRDefault="00000000" w:rsidRPr="00000000" w14:paraId="0000000A">
      <w:pPr>
        <w:widowControl w:val="1"/>
        <w:numPr>
          <w:ilvl w:val="1"/>
          <w:numId w:val="1"/>
        </w:numPr>
        <w:ind w:left="840" w:hanging="360"/>
        <w:rPr>
          <w:b w:val="1"/>
          <w:color w:val="222222"/>
          <w:highlight w:val="white"/>
        </w:rPr>
      </w:pPr>
      <w:r w:rsidDel="00000000" w:rsidR="00000000" w:rsidRPr="00000000">
        <w:rPr>
          <w:b w:val="1"/>
          <w:color w:val="222222"/>
          <w:highlight w:val="white"/>
          <w:rtl w:val="0"/>
        </w:rPr>
        <w:t xml:space="preserve">Pavilion Update -</w:t>
      </w:r>
      <w:r w:rsidDel="00000000" w:rsidR="00000000" w:rsidRPr="00000000">
        <w:rPr>
          <w:color w:val="222222"/>
          <w:highlight w:val="white"/>
          <w:rtl w:val="0"/>
        </w:rPr>
        <w:t xml:space="preserve">Tom Monson was present to update the Board on the progress of the pavilion at Riverside Park. He will be asking the Joint Ventures Board in December for funds to complete the project and depending on the outcome, he may circle back to the EDA to request $10-15K from the Rochester Sales Tax dollars.  Pavilion will be donated to the City by the MRA once it is completed.</w:t>
      </w:r>
    </w:p>
    <w:p w:rsidR="00000000" w:rsidDel="00000000" w:rsidP="00000000" w:rsidRDefault="00000000" w:rsidRPr="00000000" w14:paraId="0000000B">
      <w:pPr>
        <w:widowControl w:val="1"/>
        <w:ind w:left="840" w:firstLine="0"/>
        <w:rPr>
          <w:color w:val="222222"/>
          <w:highlight w:val="white"/>
        </w:rPr>
      </w:pPr>
      <w:r w:rsidDel="00000000" w:rsidR="00000000" w:rsidRPr="00000000">
        <w:rPr>
          <w:rtl w:val="0"/>
        </w:rPr>
      </w:r>
    </w:p>
    <w:p w:rsidR="00000000" w:rsidDel="00000000" w:rsidP="00000000" w:rsidRDefault="00000000" w:rsidRPr="00000000" w14:paraId="0000000C">
      <w:pPr>
        <w:widowControl w:val="1"/>
        <w:ind w:left="0" w:firstLine="0"/>
        <w:rPr>
          <w:i w:val="1"/>
          <w:color w:val="222222"/>
          <w:highlight w:val="white"/>
        </w:rPr>
      </w:pPr>
      <w:r w:rsidDel="00000000" w:rsidR="00000000" w:rsidRPr="00000000">
        <w:rPr>
          <w:color w:val="222222"/>
          <w:highlight w:val="white"/>
          <w:rtl w:val="0"/>
        </w:rPr>
        <w:tab/>
      </w:r>
      <w:r w:rsidDel="00000000" w:rsidR="00000000" w:rsidRPr="00000000">
        <w:rPr>
          <w:i w:val="1"/>
          <w:color w:val="222222"/>
          <w:highlight w:val="white"/>
          <w:rtl w:val="0"/>
        </w:rPr>
        <w:t xml:space="preserve">Stafford left the meeting at 6:40 p.m.</w:t>
      </w:r>
    </w:p>
    <w:p w:rsidR="00000000" w:rsidDel="00000000" w:rsidP="00000000" w:rsidRDefault="00000000" w:rsidRPr="00000000" w14:paraId="0000000D">
      <w:pPr>
        <w:widowControl w:val="1"/>
        <w:numPr>
          <w:ilvl w:val="0"/>
          <w:numId w:val="1"/>
        </w:numPr>
        <w:spacing w:before="200" w:lineRule="auto"/>
        <w:ind w:left="360"/>
        <w:rPr>
          <w:b w:val="1"/>
          <w:color w:val="222222"/>
          <w:highlight w:val="white"/>
        </w:rPr>
      </w:pPr>
      <w:r w:rsidDel="00000000" w:rsidR="00000000" w:rsidRPr="00000000">
        <w:rPr>
          <w:b w:val="1"/>
          <w:rtl w:val="0"/>
        </w:rPr>
        <w:t xml:space="preserve">Financial Report- </w:t>
      </w:r>
      <w:r w:rsidDel="00000000" w:rsidR="00000000" w:rsidRPr="00000000">
        <w:rPr>
          <w:rtl w:val="0"/>
        </w:rPr>
        <w:t xml:space="preserve">October 2024 Financials were reviewed; there was discussion surrounding the unused budgeted funds and a motion was made by Bradford to dedicate any unused funds to the Chamber of Commerce for pavilion related events; seconded by Soland; unanimously approved. This amount will be estimated around $6000 as there are still wooden tokens for the trolley rides that need to be purchased which will be around $300.</w:t>
      </w:r>
    </w:p>
    <w:p w:rsidR="00000000" w:rsidDel="00000000" w:rsidP="00000000" w:rsidRDefault="00000000" w:rsidRPr="00000000" w14:paraId="0000000E">
      <w:pPr>
        <w:widowControl w:val="1"/>
        <w:spacing w:before="200" w:lineRule="auto"/>
        <w:ind w:left="360" w:firstLine="0"/>
        <w:rPr/>
      </w:pPr>
      <w:r w:rsidDel="00000000" w:rsidR="00000000" w:rsidRPr="00000000">
        <w:rPr>
          <w:rtl w:val="0"/>
        </w:rPr>
        <w:t xml:space="preserve">2025 Budget was reviewed and discussed. Krause motioned to add an additional $2000 to the Misc Items to the budget to keep the amount the same as 2024 which would be $34,725; seconded by Soland; unanimously approved. This will go to Council for final approval.</w:t>
      </w:r>
    </w:p>
    <w:p w:rsidR="00000000" w:rsidDel="00000000" w:rsidP="00000000" w:rsidRDefault="00000000" w:rsidRPr="00000000" w14:paraId="0000000F">
      <w:pPr>
        <w:widowControl w:val="1"/>
        <w:spacing w:before="200" w:lineRule="auto"/>
        <w:ind w:left="360" w:firstLine="0"/>
        <w:rPr/>
      </w:pPr>
      <w:r w:rsidDel="00000000" w:rsidR="00000000" w:rsidRPr="00000000">
        <w:rPr>
          <w:rtl w:val="0"/>
        </w:rPr>
        <w:t xml:space="preserve">Qualey mentioned she contacted Karrie Berg of Creative Change about her upcoming annual repayment to the EDA. The loan matures in Dec 2025with a balloon payment due; Qualey encouraged her to consider making payments throughout 2025 as to not have the large payment looming at the end of the year. Seim Properties is the other loan with the EDA which is all current on their payments.</w:t>
      </w:r>
    </w:p>
    <w:p w:rsidR="00000000" w:rsidDel="00000000" w:rsidP="00000000" w:rsidRDefault="00000000" w:rsidRPr="00000000" w14:paraId="00000010">
      <w:pPr>
        <w:widowControl w:val="1"/>
        <w:ind w:left="360" w:firstLine="0"/>
        <w:rPr/>
      </w:pPr>
      <w:r w:rsidDel="00000000" w:rsidR="00000000" w:rsidRPr="00000000">
        <w:rPr>
          <w:rtl w:val="0"/>
        </w:rPr>
      </w:r>
    </w:p>
    <w:p w:rsidR="00000000" w:rsidDel="00000000" w:rsidP="00000000" w:rsidRDefault="00000000" w:rsidRPr="00000000" w14:paraId="00000011">
      <w:pPr>
        <w:widowControl w:val="1"/>
        <w:ind w:left="360" w:firstLine="0"/>
        <w:rPr/>
      </w:pPr>
      <w:r w:rsidDel="00000000" w:rsidR="00000000" w:rsidRPr="00000000">
        <w:rPr>
          <w:rtl w:val="0"/>
        </w:rPr>
        <w:t xml:space="preserve">There were no funding requests to review or approve. </w:t>
      </w:r>
    </w:p>
    <w:p w:rsidR="00000000" w:rsidDel="00000000" w:rsidP="00000000" w:rsidRDefault="00000000" w:rsidRPr="00000000" w14:paraId="00000012">
      <w:pPr>
        <w:widowControl w:val="1"/>
        <w:ind w:left="360" w:firstLine="0"/>
        <w:rPr/>
      </w:pPr>
      <w:r w:rsidDel="00000000" w:rsidR="00000000" w:rsidRPr="00000000">
        <w:rPr>
          <w:rtl w:val="0"/>
        </w:rPr>
      </w:r>
    </w:p>
    <w:p w:rsidR="00000000" w:rsidDel="00000000" w:rsidP="00000000" w:rsidRDefault="00000000" w:rsidRPr="00000000" w14:paraId="00000013">
      <w:pPr>
        <w:widowControl w:val="1"/>
        <w:ind w:left="360" w:firstLine="0"/>
        <w:rPr>
          <w:i w:val="1"/>
        </w:rPr>
      </w:pPr>
      <w:r w:rsidDel="00000000" w:rsidR="00000000" w:rsidRPr="00000000">
        <w:rPr>
          <w:i w:val="1"/>
          <w:rtl w:val="0"/>
        </w:rPr>
        <w:t xml:space="preserve">Krause left the meeting at 7:34 p.m.</w:t>
      </w:r>
    </w:p>
    <w:p w:rsidR="00000000" w:rsidDel="00000000" w:rsidP="00000000" w:rsidRDefault="00000000" w:rsidRPr="00000000" w14:paraId="00000014">
      <w:pPr>
        <w:widowControl w:val="1"/>
        <w:ind w:left="360" w:firstLine="0"/>
        <w:rPr/>
      </w:pPr>
      <w:r w:rsidDel="00000000" w:rsidR="00000000" w:rsidRPr="00000000">
        <w:rPr>
          <w:rtl w:val="0"/>
        </w:rPr>
      </w:r>
    </w:p>
    <w:p w:rsidR="00000000" w:rsidDel="00000000" w:rsidP="00000000" w:rsidRDefault="00000000" w:rsidRPr="00000000" w14:paraId="00000015">
      <w:pPr>
        <w:widowControl w:val="1"/>
        <w:ind w:left="360" w:firstLine="0"/>
        <w:rPr>
          <w:b w:val="1"/>
          <w:color w:val="222222"/>
          <w:highlight w:val="white"/>
        </w:rPr>
      </w:pPr>
      <w:r w:rsidDel="00000000" w:rsidR="00000000" w:rsidRPr="00000000">
        <w:rPr>
          <w:b w:val="1"/>
          <w:color w:val="222222"/>
          <w:highlight w:val="white"/>
          <w:rtl w:val="0"/>
        </w:rPr>
        <w:t xml:space="preserve">New/Old Business: </w:t>
      </w:r>
    </w:p>
    <w:p w:rsidR="00000000" w:rsidDel="00000000" w:rsidP="00000000" w:rsidRDefault="00000000" w:rsidRPr="00000000" w14:paraId="00000016">
      <w:pPr>
        <w:widowControl w:val="1"/>
        <w:ind w:left="360" w:firstLine="0"/>
        <w:rPr>
          <w:color w:val="222222"/>
          <w:highlight w:val="white"/>
        </w:rPr>
      </w:pPr>
      <w:r w:rsidDel="00000000" w:rsidR="00000000" w:rsidRPr="00000000">
        <w:rPr>
          <w:b w:val="1"/>
          <w:color w:val="222222"/>
          <w:highlight w:val="white"/>
          <w:rtl w:val="0"/>
        </w:rPr>
        <w:t xml:space="preserve">EDA Meeting time/day change: </w:t>
      </w:r>
      <w:r w:rsidDel="00000000" w:rsidR="00000000" w:rsidRPr="00000000">
        <w:rPr>
          <w:color w:val="222222"/>
          <w:highlight w:val="white"/>
          <w:rtl w:val="0"/>
        </w:rPr>
        <w:t xml:space="preserve">Qualey asked the Board if they want to change the day/time of the EDA meeting since it has been difficult to get a quorum. The board had decided to change the time to 6:15 p.m. in May, but changed it back to 6:30. A new day was proposed starting in January 2025 for the meetings to be on the 1st Monday of the month at 6:30 p.m.</w:t>
      </w:r>
    </w:p>
    <w:p w:rsidR="00000000" w:rsidDel="00000000" w:rsidP="00000000" w:rsidRDefault="00000000" w:rsidRPr="00000000" w14:paraId="00000017">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18">
      <w:pPr>
        <w:widowControl w:val="1"/>
        <w:ind w:left="360" w:firstLine="0"/>
        <w:rPr>
          <w:color w:val="222222"/>
          <w:highlight w:val="white"/>
        </w:rPr>
      </w:pPr>
      <w:r w:rsidDel="00000000" w:rsidR="00000000" w:rsidRPr="00000000">
        <w:rPr>
          <w:b w:val="1"/>
          <w:color w:val="222222"/>
          <w:highlight w:val="white"/>
          <w:rtl w:val="0"/>
        </w:rPr>
        <w:t xml:space="preserve">Grant Updates: </w:t>
      </w:r>
      <w:r w:rsidDel="00000000" w:rsidR="00000000" w:rsidRPr="00000000">
        <w:rPr>
          <w:color w:val="222222"/>
          <w:highlight w:val="white"/>
          <w:rtl w:val="0"/>
        </w:rPr>
        <w:t xml:space="preserve">EDA successfully has been awarded $20,000 from the Taylor Family Farms Foundation to go toward new tornado sirens; Council will have to determine what the city is willing to commit to the other portion of the cost; quote is for $65,000.  </w:t>
      </w:r>
    </w:p>
    <w:p w:rsidR="00000000" w:rsidDel="00000000" w:rsidP="00000000" w:rsidRDefault="00000000" w:rsidRPr="00000000" w14:paraId="00000019">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1A">
      <w:pPr>
        <w:widowControl w:val="1"/>
        <w:ind w:left="360" w:firstLine="0"/>
        <w:rPr>
          <w:color w:val="222222"/>
          <w:highlight w:val="white"/>
        </w:rPr>
      </w:pPr>
      <w:r w:rsidDel="00000000" w:rsidR="00000000" w:rsidRPr="00000000">
        <w:rPr>
          <w:color w:val="222222"/>
          <w:highlight w:val="white"/>
          <w:rtl w:val="0"/>
        </w:rPr>
        <w:t xml:space="preserve">EDA also received $10,000 from the Small Town Grant from SMIF to go toward light pole banners that will be changed out seasonally. This is a joint effort with the Chamber.</w:t>
      </w:r>
    </w:p>
    <w:p w:rsidR="00000000" w:rsidDel="00000000" w:rsidP="00000000" w:rsidRDefault="00000000" w:rsidRPr="00000000" w14:paraId="0000001B">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1C">
      <w:pPr>
        <w:widowControl w:val="1"/>
        <w:ind w:left="360" w:firstLine="0"/>
        <w:rPr>
          <w:color w:val="222222"/>
          <w:highlight w:val="white"/>
        </w:rPr>
      </w:pPr>
      <w:r w:rsidDel="00000000" w:rsidR="00000000" w:rsidRPr="00000000">
        <w:rPr>
          <w:color w:val="222222"/>
          <w:highlight w:val="white"/>
          <w:rtl w:val="0"/>
        </w:rPr>
        <w:t xml:space="preserve">Qualey will be applying for a $10,000 grant to Compeer Financial to establish a pollinator garden on Goat Island to add some life to the area and also for erosion control. This is a joint effort by the Dodge County Environmental Services Department and the City.</w:t>
      </w:r>
    </w:p>
    <w:p w:rsidR="00000000" w:rsidDel="00000000" w:rsidP="00000000" w:rsidRDefault="00000000" w:rsidRPr="00000000" w14:paraId="0000001D">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1E">
      <w:pPr>
        <w:widowControl w:val="1"/>
        <w:ind w:left="360" w:firstLine="0"/>
        <w:rPr>
          <w:color w:val="222222"/>
          <w:highlight w:val="white"/>
        </w:rPr>
      </w:pPr>
      <w:r w:rsidDel="00000000" w:rsidR="00000000" w:rsidRPr="00000000">
        <w:rPr>
          <w:color w:val="222222"/>
          <w:highlight w:val="white"/>
          <w:rtl w:val="0"/>
        </w:rPr>
        <w:t xml:space="preserve">SEMAC Small Town Grant will be applied for once the portal opens for the Larger than Life Art Exhibit in 2025.</w:t>
      </w:r>
    </w:p>
    <w:p w:rsidR="00000000" w:rsidDel="00000000" w:rsidP="00000000" w:rsidRDefault="00000000" w:rsidRPr="00000000" w14:paraId="0000001F">
      <w:pPr>
        <w:widowControl w:val="1"/>
        <w:ind w:left="360" w:firstLine="0"/>
        <w:rPr>
          <w:color w:val="222222"/>
          <w:highlight w:val="white"/>
        </w:rPr>
      </w:pPr>
      <w:r w:rsidDel="00000000" w:rsidR="00000000" w:rsidRPr="00000000">
        <w:rPr>
          <w:rtl w:val="0"/>
        </w:rPr>
      </w:r>
    </w:p>
    <w:p w:rsidR="00000000" w:rsidDel="00000000" w:rsidP="00000000" w:rsidRDefault="00000000" w:rsidRPr="00000000" w14:paraId="00000020">
      <w:pPr>
        <w:widowControl w:val="1"/>
        <w:ind w:left="360" w:firstLine="0"/>
        <w:rPr>
          <w:color w:val="222222"/>
          <w:highlight w:val="white"/>
        </w:rPr>
      </w:pPr>
      <w:r w:rsidDel="00000000" w:rsidR="00000000" w:rsidRPr="00000000">
        <w:rPr>
          <w:b w:val="1"/>
          <w:color w:val="222222"/>
          <w:highlight w:val="white"/>
          <w:rtl w:val="0"/>
        </w:rPr>
        <w:t xml:space="preserve">CEDA Updates: </w:t>
      </w:r>
      <w:r w:rsidDel="00000000" w:rsidR="00000000" w:rsidRPr="00000000">
        <w:rPr>
          <w:color w:val="222222"/>
          <w:highlight w:val="white"/>
          <w:rtl w:val="0"/>
        </w:rPr>
        <w:t xml:space="preserve">2025 CEDA contract was renewed for 24 hours/month at $24,013/annually. Qualey will be filling the Mantorville contract in an interim position until it is permanently filled. Qualey recently was promoted to Southeast Regional Manager for CEDA so her duties will be shifting accordingly. She will still be managing the Dodge County territory which includes Mantorville.</w:t>
      </w:r>
    </w:p>
    <w:p w:rsidR="00000000" w:rsidDel="00000000" w:rsidP="00000000" w:rsidRDefault="00000000" w:rsidRPr="00000000" w14:paraId="00000021">
      <w:pPr>
        <w:widowControl w:val="1"/>
        <w:ind w:left="360" w:firstLine="0"/>
        <w:rPr>
          <w:color w:val="222222"/>
          <w:highlight w:val="white"/>
        </w:rPr>
      </w:pPr>
      <w:r w:rsidDel="00000000" w:rsidR="00000000" w:rsidRPr="00000000">
        <w:rPr>
          <w:color w:val="222222"/>
          <w:highlight w:val="white"/>
          <w:rtl w:val="0"/>
        </w:rPr>
        <w:t xml:space="preserve">Soland motioned to approve the 2025 CEDA contract; Bradford seconded, motion passed unanimously.</w:t>
      </w:r>
    </w:p>
    <w:p w:rsidR="00000000" w:rsidDel="00000000" w:rsidP="00000000" w:rsidRDefault="00000000" w:rsidRPr="00000000" w14:paraId="00000022">
      <w:pPr>
        <w:widowControl w:val="1"/>
        <w:numPr>
          <w:ilvl w:val="0"/>
          <w:numId w:val="1"/>
        </w:numPr>
        <w:spacing w:before="200" w:lineRule="auto"/>
        <w:ind w:left="360" w:hanging="360"/>
        <w:rPr/>
      </w:pPr>
      <w:r w:rsidDel="00000000" w:rsidR="00000000" w:rsidRPr="00000000">
        <w:rPr>
          <w:b w:val="1"/>
          <w:color w:val="222222"/>
          <w:highlight w:val="white"/>
          <w:rtl w:val="0"/>
        </w:rPr>
        <w:t xml:space="preserve">Adjourn</w:t>
      </w:r>
      <w:r w:rsidDel="00000000" w:rsidR="00000000" w:rsidRPr="00000000">
        <w:rPr>
          <w:color w:val="222222"/>
          <w:highlight w:val="white"/>
          <w:rtl w:val="0"/>
        </w:rPr>
        <w:t xml:space="preserve"> Motion to adjourn meeting by Bradford. Seconded by Soland. Unanimously approved.</w:t>
      </w:r>
      <w:r w:rsidDel="00000000" w:rsidR="00000000" w:rsidRPr="00000000">
        <w:rPr>
          <w:rtl w:val="0"/>
        </w:rPr>
        <w:t xml:space="preserve"> The meeting adjourned at 7:57 p.m.</w:t>
      </w:r>
    </w:p>
    <w:p w:rsidR="00000000" w:rsidDel="00000000" w:rsidP="00000000" w:rsidRDefault="00000000" w:rsidRPr="00000000" w14:paraId="00000023">
      <w:pPr>
        <w:widowControl w:val="1"/>
        <w:tabs>
          <w:tab w:val="left" w:leader="none" w:pos="342"/>
        </w:tabs>
        <w:spacing w:before="200" w:lineRule="auto"/>
        <w:ind w:left="360" w:firstLine="0"/>
        <w:rPr/>
      </w:pPr>
      <w:r w:rsidDel="00000000" w:rsidR="00000000" w:rsidRPr="00000000">
        <w:rPr>
          <w:rtl w:val="0"/>
        </w:rPr>
      </w:r>
    </w:p>
    <w:p w:rsidR="00000000" w:rsidDel="00000000" w:rsidP="00000000" w:rsidRDefault="00000000" w:rsidRPr="00000000" w14:paraId="00000024">
      <w:pPr>
        <w:tabs>
          <w:tab w:val="left" w:leader="none" w:pos="342"/>
        </w:tabs>
        <w:rPr>
          <w:b w:val="1"/>
        </w:rPr>
      </w:pPr>
      <w:r w:rsidDel="00000000" w:rsidR="00000000" w:rsidRPr="00000000">
        <w:rPr>
          <w:b w:val="1"/>
          <w:rtl w:val="0"/>
        </w:rPr>
        <w:t xml:space="preserve">Next meeting is scheduled for Tuesday, December 3 at 6:30 p.m. </w:t>
      </w:r>
    </w:p>
    <w:p w:rsidR="00000000" w:rsidDel="00000000" w:rsidP="00000000" w:rsidRDefault="00000000" w:rsidRPr="00000000" w14:paraId="00000025">
      <w:pPr>
        <w:tabs>
          <w:tab w:val="left" w:leader="none" w:pos="342"/>
        </w:tabs>
        <w:rPr/>
      </w:pPr>
      <w:r w:rsidDel="00000000" w:rsidR="00000000" w:rsidRPr="00000000">
        <w:rPr>
          <w:rtl w:val="0"/>
        </w:rPr>
      </w:r>
    </w:p>
    <w:p w:rsidR="00000000" w:rsidDel="00000000" w:rsidP="00000000" w:rsidRDefault="00000000" w:rsidRPr="00000000" w14:paraId="00000026">
      <w:pPr>
        <w:tabs>
          <w:tab w:val="left" w:leader="none" w:pos="342"/>
        </w:tabs>
        <w:rPr/>
      </w:pPr>
      <w:r w:rsidDel="00000000" w:rsidR="00000000" w:rsidRPr="00000000">
        <w:rPr>
          <w:rtl w:val="0"/>
        </w:rPr>
      </w:r>
    </w:p>
    <w:p w:rsidR="00000000" w:rsidDel="00000000" w:rsidP="00000000" w:rsidRDefault="00000000" w:rsidRPr="00000000" w14:paraId="00000027">
      <w:pPr>
        <w:tabs>
          <w:tab w:val="left" w:leader="none" w:pos="342"/>
        </w:tabs>
        <w:rPr>
          <w:b w:val="1"/>
        </w:rPr>
      </w:pPr>
      <w:r w:rsidDel="00000000" w:rsidR="00000000" w:rsidRPr="00000000">
        <w:rPr>
          <w:rtl w:val="0"/>
        </w:rPr>
        <w:t xml:space="preserve">Respectfully submitted by Laura Qualey.</w:t>
      </w:r>
      <w:r w:rsidDel="00000000" w:rsidR="00000000" w:rsidRPr="00000000">
        <w:rPr>
          <w:rtl w:val="0"/>
        </w:rPr>
      </w:r>
    </w:p>
    <w:sectPr>
      <w:headerReference r:id="rId7" w:type="default"/>
      <w:pgSz w:h="15840" w:w="12240" w:orient="portrait"/>
      <w:pgMar w:bottom="1440" w:top="1440" w:left="1296" w:right="1296"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pict>
        <v:shape id="PowerPlusWaterMarkObject1" style="position:absolute;width:507.22259722344194pt;height:174.99402526533925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1"/>
        <w:sz w:val="22"/>
        <w:szCs w:val="22"/>
      </w:rPr>
    </w:lvl>
    <w:lvl w:ilvl="1">
      <w:start w:val="1"/>
      <w:numFmt w:val="upperLetter"/>
      <w:lvlText w:val="%2."/>
      <w:lvlJc w:val="left"/>
      <w:pPr>
        <w:ind w:left="840" w:hanging="360"/>
      </w:pPr>
      <w:rPr>
        <w:b w:val="0"/>
        <w:sz w:val="22"/>
        <w:szCs w:val="22"/>
      </w:rPr>
    </w:lvl>
    <w:lvl w:ilvl="2">
      <w:start w:val="1"/>
      <w:numFmt w:val="lowerRoman"/>
      <w:lvlText w:val="%3."/>
      <w:lvlJc w:val="right"/>
      <w:pPr>
        <w:ind w:left="1980" w:hanging="360"/>
      </w:pPr>
      <w:rPr>
        <w:b w:val="0"/>
      </w:rPr>
    </w:lvl>
    <w:lvl w:ilvl="3">
      <w:start w:val="1"/>
      <w:numFmt w:val="upperLetter"/>
      <w:lvlText w:val="%4."/>
      <w:lvlJc w:val="left"/>
      <w:pPr>
        <w:ind w:left="2451" w:hanging="360"/>
      </w:pPr>
      <w:rPr>
        <w:b w:val="0"/>
        <w:sz w:val="22"/>
        <w:szCs w:val="22"/>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ind w:left="1336" w:right="1352"/>
      <w:jc w:val="center"/>
    </w:pPr>
    <w:rPr>
      <w:rFonts w:ascii="Arial" w:cs="Arial" w:eastAsia="Arial" w:hAnsi="Arial"/>
      <w:b w:val="1"/>
      <w:sz w:val="18"/>
      <w:szCs w:val="18"/>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ind w:left="1336" w:right="1352"/>
      <w:jc w:val="center"/>
    </w:pPr>
    <w:rPr>
      <w:rFonts w:ascii="Arial" w:cs="Arial" w:eastAsia="Arial" w:hAnsi="Arial"/>
      <w:b w:val="1"/>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2" w:customStyle="1">
    <w:name w:val="2"/>
    <w:basedOn w:val="TableNormal"/>
    <w:tblPr>
      <w:tblStyleRowBandSize w:val="1"/>
      <w:tblStyleColBandSize w:val="1"/>
      <w:tblCellMar>
        <w:top w:w="100.0" w:type="dxa"/>
        <w:left w:w="100.0" w:type="dxa"/>
        <w:bottom w:w="100.0" w:type="dxa"/>
        <w:right w:w="100.0" w:type="dxa"/>
      </w:tblCellMar>
    </w:tblPr>
  </w:style>
  <w:style w:type="table" w:styleId="1" w:customStyle="1">
    <w:name w:val="1"/>
    <w:basedOn w:val="TableNormal"/>
    <w:tblPr>
      <w:tblStyleRowBandSize w:val="1"/>
      <w:tblStyleColBandSize w:val="1"/>
      <w:tblCellMar>
        <w:top w:w="100.0" w:type="dxa"/>
        <w:left w:w="100.0" w:type="dxa"/>
        <w:bottom w:w="100.0" w:type="dxa"/>
        <w:right w:w="100.0" w:type="dxa"/>
      </w:tblCellMar>
    </w:tblPr>
  </w:style>
  <w:style w:type="paragraph" w:styleId="NormalWeb">
    <w:name w:val="Normal (Web)"/>
    <w:basedOn w:val="Normal"/>
    <w:uiPriority w:val="99"/>
    <w:semiHidden w:val="1"/>
    <w:unhideWhenUsed w:val="1"/>
    <w:rsid w:val="007B2B24"/>
    <w:pPr>
      <w:widowControl w:val="1"/>
      <w:spacing w:after="100" w:afterAutospacing="1" w:before="100" w:beforeAutospacing="1"/>
    </w:pPr>
    <w:rPr>
      <w:sz w:val="24"/>
      <w:szCs w:val="24"/>
    </w:rPr>
  </w:style>
  <w:style w:type="character" w:styleId="apple-tab-span" w:customStyle="1">
    <w:name w:val="apple-tab-span"/>
    <w:basedOn w:val="DefaultParagraphFont"/>
    <w:rsid w:val="007B2B24"/>
  </w:style>
  <w:style w:type="paragraph" w:styleId="Footer">
    <w:name w:val="footer"/>
    <w:basedOn w:val="Normal"/>
    <w:link w:val="FooterChar"/>
    <w:uiPriority w:val="99"/>
    <w:unhideWhenUsed w:val="1"/>
    <w:rsid w:val="007B2B24"/>
    <w:pPr>
      <w:tabs>
        <w:tab w:val="center" w:pos="4680"/>
        <w:tab w:val="right" w:pos="9360"/>
      </w:tabs>
    </w:pPr>
  </w:style>
  <w:style w:type="character" w:styleId="FooterChar" w:customStyle="1">
    <w:name w:val="Footer Char"/>
    <w:basedOn w:val="DefaultParagraphFont"/>
    <w:link w:val="Footer"/>
    <w:uiPriority w:val="99"/>
    <w:rsid w:val="007B2B24"/>
  </w:style>
  <w:style w:type="paragraph" w:styleId="Header">
    <w:name w:val="header"/>
    <w:basedOn w:val="Normal"/>
    <w:link w:val="HeaderChar"/>
    <w:uiPriority w:val="99"/>
    <w:unhideWhenUsed w:val="1"/>
    <w:rsid w:val="007B2B24"/>
    <w:pPr>
      <w:tabs>
        <w:tab w:val="center" w:pos="4680"/>
        <w:tab w:val="right" w:pos="9360"/>
      </w:tabs>
    </w:pPr>
  </w:style>
  <w:style w:type="character" w:styleId="HeaderChar" w:customStyle="1">
    <w:name w:val="Header Char"/>
    <w:basedOn w:val="DefaultParagraphFont"/>
    <w:link w:val="Header"/>
    <w:uiPriority w:val="99"/>
    <w:rsid w:val="007B2B24"/>
  </w:style>
  <w:style w:type="paragraph" w:styleId="ListParagraph">
    <w:name w:val="List Paragraph"/>
    <w:basedOn w:val="Normal"/>
    <w:uiPriority w:val="34"/>
    <w:qFormat w:val="1"/>
    <w:rsid w:val="00890280"/>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4fr3JqBpgjGkYIJ/hrzBO5ZYRw==">CgMxLjA4AHIhMVVhOG1KVnhHTnFhd0N3dUFOa0pUdGVGajlEdk44Zk9a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2024-05-08T13:05:00Z</dcterms:created>
  <dc:creator>Will Giesen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2021-05-26T00:00:00Z</vt:lpwstr>
  </property>
  <property fmtid="{D5CDD505-2E9C-101B-9397-08002B2CF9AE}" pid="3" name="Created">
    <vt:lpwstr>2021-05-26T00:00:00Z</vt:lpwstr>
  </property>
</Properties>
</file>