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991016" w:rsidRDefault="00991016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SPECIAL</w:t>
      </w:r>
    </w:p>
    <w:p w:rsidR="00671BD6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 xml:space="preserve">MANTORVILLE ECONOMIC DEVELOPMENT AUTHORITY MEETING </w:t>
      </w:r>
    </w:p>
    <w:p w:rsidR="00203CFC" w:rsidRPr="00203CFC" w:rsidRDefault="005C6FD2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MONDAY, MARCH 7</w:t>
      </w:r>
      <w:r w:rsidR="00367983">
        <w:rPr>
          <w:rFonts w:asciiTheme="majorHAnsi" w:hAnsiTheme="majorHAnsi"/>
          <w:b/>
          <w:sz w:val="24"/>
          <w:szCs w:val="24"/>
        </w:rPr>
        <w:t>, 2016</w:t>
      </w:r>
    </w:p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367983" w:rsidRPr="00203CFC" w:rsidRDefault="00367983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A3F3F">
        <w:rPr>
          <w:rFonts w:asciiTheme="majorHAnsi" w:hAnsiTheme="majorHAnsi"/>
          <w:b/>
        </w:rPr>
        <w:t>Call to Order</w:t>
      </w:r>
      <w:r w:rsidR="00E7434B">
        <w:rPr>
          <w:rFonts w:asciiTheme="majorHAnsi" w:hAnsiTheme="majorHAnsi"/>
        </w:rPr>
        <w:t xml:space="preserve"> </w:t>
      </w:r>
      <w:r w:rsidR="00AE09F2">
        <w:rPr>
          <w:rFonts w:asciiTheme="majorHAnsi" w:hAnsiTheme="majorHAnsi"/>
        </w:rPr>
        <w:t>–</w:t>
      </w:r>
      <w:r w:rsidR="00E7434B">
        <w:rPr>
          <w:rFonts w:asciiTheme="majorHAnsi" w:hAnsiTheme="majorHAnsi"/>
        </w:rPr>
        <w:t xml:space="preserve"> </w:t>
      </w:r>
      <w:r w:rsidR="00AE09F2">
        <w:rPr>
          <w:rFonts w:asciiTheme="majorHAnsi" w:hAnsiTheme="majorHAnsi"/>
        </w:rPr>
        <w:t>Mayor Bradford called the meeting to order at 6:38 pm.</w:t>
      </w:r>
    </w:p>
    <w:p w:rsidR="00AE09F2" w:rsidRDefault="00AE09F2" w:rsidP="00AE09F2">
      <w:pPr>
        <w:pStyle w:val="ListParagraph"/>
        <w:spacing w:line="240" w:lineRule="auto"/>
        <w:rPr>
          <w:rFonts w:asciiTheme="majorHAnsi" w:hAnsiTheme="majorHAnsi"/>
        </w:rPr>
      </w:pPr>
    </w:p>
    <w:p w:rsidR="00AE09F2" w:rsidRDefault="00AE09F2" w:rsidP="00AE09F2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  <w:r w:rsidR="000D2FD6">
        <w:rPr>
          <w:rFonts w:asciiTheme="majorHAnsi" w:hAnsiTheme="majorHAnsi"/>
        </w:rPr>
        <w:t xml:space="preserve"> Karl </w:t>
      </w:r>
      <w:proofErr w:type="spellStart"/>
      <w:r w:rsidR="000D2FD6">
        <w:rPr>
          <w:rFonts w:asciiTheme="majorHAnsi" w:hAnsiTheme="majorHAnsi"/>
        </w:rPr>
        <w:t>Huppler</w:t>
      </w:r>
      <w:proofErr w:type="spellEnd"/>
      <w:r w:rsidR="000D2FD6">
        <w:rPr>
          <w:rFonts w:asciiTheme="majorHAnsi" w:hAnsiTheme="majorHAnsi"/>
        </w:rPr>
        <w:t xml:space="preserve">, Chuck Bradford, Henry Blair, Bob </w:t>
      </w:r>
      <w:proofErr w:type="spellStart"/>
      <w:r w:rsidR="000D2FD6">
        <w:rPr>
          <w:rFonts w:asciiTheme="majorHAnsi" w:hAnsiTheme="majorHAnsi"/>
        </w:rPr>
        <w:t>Soland</w:t>
      </w:r>
      <w:proofErr w:type="spellEnd"/>
      <w:r w:rsidR="000D2FD6">
        <w:rPr>
          <w:rFonts w:asciiTheme="majorHAnsi" w:hAnsiTheme="majorHAnsi"/>
        </w:rPr>
        <w:t xml:space="preserve"> and Jane Olive.</w:t>
      </w:r>
    </w:p>
    <w:p w:rsidR="00AE09F2" w:rsidRDefault="00AE09F2" w:rsidP="00AE09F2">
      <w:pPr>
        <w:pStyle w:val="ListParagraph"/>
        <w:spacing w:line="240" w:lineRule="auto"/>
        <w:rPr>
          <w:rFonts w:asciiTheme="majorHAnsi" w:hAnsiTheme="majorHAnsi"/>
        </w:rPr>
      </w:pPr>
    </w:p>
    <w:p w:rsidR="00AE09F2" w:rsidRPr="0071182D" w:rsidRDefault="00AE09F2" w:rsidP="00AE09F2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Also Present:</w:t>
      </w:r>
      <w:r w:rsidR="000D2FD6">
        <w:rPr>
          <w:rFonts w:asciiTheme="majorHAnsi" w:hAnsiTheme="majorHAnsi"/>
        </w:rPr>
        <w:t xml:space="preserve"> Char </w:t>
      </w:r>
      <w:proofErr w:type="spellStart"/>
      <w:r w:rsidR="000D2FD6">
        <w:rPr>
          <w:rFonts w:asciiTheme="majorHAnsi" w:hAnsiTheme="majorHAnsi"/>
        </w:rPr>
        <w:t>Shrager</w:t>
      </w:r>
      <w:proofErr w:type="spellEnd"/>
      <w:r w:rsidR="000D2FD6">
        <w:rPr>
          <w:rFonts w:asciiTheme="majorHAnsi" w:hAnsiTheme="majorHAnsi"/>
        </w:rPr>
        <w:t>, Abby Bradford and Cami Reber.</w:t>
      </w:r>
    </w:p>
    <w:p w:rsidR="00203CFC" w:rsidRPr="0071182D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2A3F3F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71182D">
        <w:rPr>
          <w:rFonts w:asciiTheme="majorHAnsi" w:hAnsiTheme="majorHAnsi"/>
        </w:rPr>
        <w:t xml:space="preserve"> </w:t>
      </w:r>
      <w:r w:rsidRPr="002A3F3F">
        <w:rPr>
          <w:rFonts w:asciiTheme="majorHAnsi" w:hAnsiTheme="majorHAnsi"/>
          <w:b/>
        </w:rPr>
        <w:t>Approval of Minutes</w:t>
      </w:r>
      <w:r w:rsidR="006A26F4" w:rsidRPr="002A3F3F">
        <w:rPr>
          <w:rFonts w:asciiTheme="majorHAnsi" w:hAnsiTheme="majorHAnsi"/>
          <w:b/>
        </w:rPr>
        <w:t xml:space="preserve"> – January 5, 2016</w:t>
      </w:r>
    </w:p>
    <w:p w:rsidR="00203CFC" w:rsidRDefault="00AE09F2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Motion made by Commissioner Olive, second by Commissioner Blair to approve the meeting min</w:t>
      </w:r>
      <w:r w:rsidR="001E4F4F">
        <w:rPr>
          <w:rFonts w:asciiTheme="majorHAnsi" w:hAnsiTheme="majorHAnsi"/>
        </w:rPr>
        <w:t>u</w:t>
      </w:r>
      <w:r>
        <w:rPr>
          <w:rFonts w:asciiTheme="majorHAnsi" w:hAnsiTheme="majorHAnsi"/>
        </w:rPr>
        <w:t>tes of January 5, 2016.  Motion passed unanimously.</w:t>
      </w:r>
    </w:p>
    <w:p w:rsidR="00AE09F2" w:rsidRPr="0071182D" w:rsidRDefault="00AE09F2" w:rsidP="00203CFC">
      <w:pPr>
        <w:pStyle w:val="ListParagraph"/>
        <w:rPr>
          <w:rFonts w:asciiTheme="majorHAnsi" w:hAnsiTheme="majorHAnsi"/>
        </w:rPr>
      </w:pPr>
    </w:p>
    <w:p w:rsidR="00203CFC" w:rsidRPr="002A3F3F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2A3F3F">
        <w:rPr>
          <w:rFonts w:asciiTheme="majorHAnsi" w:hAnsiTheme="majorHAnsi"/>
          <w:b/>
        </w:rPr>
        <w:t>Financial Report</w:t>
      </w:r>
      <w:r w:rsidR="006A26F4" w:rsidRPr="002A3F3F">
        <w:rPr>
          <w:rFonts w:asciiTheme="majorHAnsi" w:hAnsiTheme="majorHAnsi"/>
          <w:b/>
        </w:rPr>
        <w:t xml:space="preserve"> </w:t>
      </w:r>
      <w:r w:rsidR="004E3AFE" w:rsidRPr="002A3F3F">
        <w:rPr>
          <w:rFonts w:asciiTheme="majorHAnsi" w:hAnsiTheme="majorHAnsi"/>
          <w:b/>
        </w:rPr>
        <w:t>–</w:t>
      </w:r>
      <w:r w:rsidR="006A26F4" w:rsidRPr="002A3F3F">
        <w:rPr>
          <w:rFonts w:asciiTheme="majorHAnsi" w:hAnsiTheme="majorHAnsi"/>
          <w:b/>
        </w:rPr>
        <w:t xml:space="preserve"> </w:t>
      </w:r>
      <w:r w:rsidR="004E3AFE" w:rsidRPr="002A3F3F">
        <w:rPr>
          <w:rFonts w:asciiTheme="majorHAnsi" w:hAnsiTheme="majorHAnsi"/>
          <w:b/>
        </w:rPr>
        <w:t>January</w:t>
      </w:r>
      <w:r w:rsidR="005C6FD2" w:rsidRPr="002A3F3F">
        <w:rPr>
          <w:rFonts w:asciiTheme="majorHAnsi" w:hAnsiTheme="majorHAnsi"/>
          <w:b/>
        </w:rPr>
        <w:t>/February</w:t>
      </w:r>
      <w:r w:rsidR="004E3AFE" w:rsidRPr="002A3F3F">
        <w:rPr>
          <w:rFonts w:asciiTheme="majorHAnsi" w:hAnsiTheme="majorHAnsi"/>
          <w:b/>
        </w:rPr>
        <w:t xml:space="preserve"> 2016</w:t>
      </w:r>
    </w:p>
    <w:p w:rsidR="00465454" w:rsidRDefault="002A3F3F" w:rsidP="00203C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discussed </w:t>
      </w:r>
      <w:r w:rsidR="00AE09F2">
        <w:rPr>
          <w:rFonts w:asciiTheme="majorHAnsi" w:hAnsiTheme="majorHAnsi"/>
        </w:rPr>
        <w:t>EDA funds and signatures</w:t>
      </w:r>
      <w:r>
        <w:rPr>
          <w:rFonts w:asciiTheme="majorHAnsi" w:hAnsiTheme="majorHAnsi"/>
        </w:rPr>
        <w:t>.  S</w:t>
      </w:r>
      <w:r w:rsidR="00620B1E">
        <w:rPr>
          <w:rFonts w:asciiTheme="majorHAnsi" w:hAnsiTheme="majorHAnsi"/>
        </w:rPr>
        <w:t xml:space="preserve">hould they add Cami </w:t>
      </w:r>
      <w:r>
        <w:rPr>
          <w:rFonts w:asciiTheme="majorHAnsi" w:hAnsiTheme="majorHAnsi"/>
        </w:rPr>
        <w:t xml:space="preserve">as a signer </w:t>
      </w:r>
      <w:r w:rsidR="00620B1E">
        <w:rPr>
          <w:rFonts w:asciiTheme="majorHAnsi" w:hAnsiTheme="majorHAnsi"/>
        </w:rPr>
        <w:t xml:space="preserve">to the account?  </w:t>
      </w:r>
      <w:r>
        <w:rPr>
          <w:rFonts w:asciiTheme="majorHAnsi" w:hAnsiTheme="majorHAnsi"/>
        </w:rPr>
        <w:t xml:space="preserve">Commissioner Chair </w:t>
      </w:r>
      <w:proofErr w:type="spellStart"/>
      <w:r>
        <w:rPr>
          <w:rFonts w:asciiTheme="majorHAnsi" w:hAnsiTheme="majorHAnsi"/>
        </w:rPr>
        <w:t>Huppler</w:t>
      </w:r>
      <w:proofErr w:type="spellEnd"/>
      <w:r>
        <w:rPr>
          <w:rFonts w:asciiTheme="majorHAnsi" w:hAnsiTheme="majorHAnsi"/>
        </w:rPr>
        <w:t xml:space="preserve"> </w:t>
      </w:r>
      <w:r w:rsidR="00465454">
        <w:rPr>
          <w:rFonts w:asciiTheme="majorHAnsi" w:hAnsiTheme="majorHAnsi"/>
        </w:rPr>
        <w:t xml:space="preserve">suggested setting up the online banking and that would </w:t>
      </w:r>
      <w:r>
        <w:rPr>
          <w:rFonts w:asciiTheme="majorHAnsi" w:hAnsiTheme="majorHAnsi"/>
        </w:rPr>
        <w:t xml:space="preserve">allow another avenue for ease of </w:t>
      </w:r>
      <w:r w:rsidR="00465454">
        <w:rPr>
          <w:rFonts w:asciiTheme="majorHAnsi" w:hAnsiTheme="majorHAnsi"/>
        </w:rPr>
        <w:t>transactions</w:t>
      </w:r>
      <w:r>
        <w:rPr>
          <w:rFonts w:asciiTheme="majorHAnsi" w:hAnsiTheme="majorHAnsi"/>
        </w:rPr>
        <w:t xml:space="preserve"> if needed</w:t>
      </w:r>
      <w:r w:rsidR="0046545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It was noted that </w:t>
      </w:r>
      <w:r w:rsidR="00465454">
        <w:rPr>
          <w:rFonts w:asciiTheme="majorHAnsi" w:hAnsiTheme="majorHAnsi"/>
        </w:rPr>
        <w:t xml:space="preserve">the Chocolate Shoppe is now making monthly payments.  </w:t>
      </w:r>
      <w:r w:rsidR="00663F38">
        <w:rPr>
          <w:rFonts w:asciiTheme="majorHAnsi" w:hAnsiTheme="majorHAnsi"/>
        </w:rPr>
        <w:t xml:space="preserve">Motion made by Commissioner </w:t>
      </w:r>
      <w:r w:rsidR="00465454">
        <w:rPr>
          <w:rFonts w:asciiTheme="majorHAnsi" w:hAnsiTheme="majorHAnsi"/>
        </w:rPr>
        <w:t xml:space="preserve">Olive, </w:t>
      </w:r>
      <w:r w:rsidR="00663F38">
        <w:rPr>
          <w:rFonts w:asciiTheme="majorHAnsi" w:hAnsiTheme="majorHAnsi"/>
        </w:rPr>
        <w:t xml:space="preserve">second by Commissioner </w:t>
      </w:r>
      <w:r w:rsidR="00465454">
        <w:rPr>
          <w:rFonts w:asciiTheme="majorHAnsi" w:hAnsiTheme="majorHAnsi"/>
        </w:rPr>
        <w:t>Blair</w:t>
      </w:r>
      <w:r w:rsidR="00663F38">
        <w:rPr>
          <w:rFonts w:asciiTheme="majorHAnsi" w:hAnsiTheme="majorHAnsi"/>
        </w:rPr>
        <w:t xml:space="preserve"> to approve the January/February </w:t>
      </w:r>
      <w:r w:rsidR="00465454">
        <w:rPr>
          <w:rFonts w:asciiTheme="majorHAnsi" w:hAnsiTheme="majorHAnsi"/>
        </w:rPr>
        <w:t>financial report.</w:t>
      </w:r>
      <w:r w:rsidR="00663F38">
        <w:rPr>
          <w:rFonts w:asciiTheme="majorHAnsi" w:hAnsiTheme="majorHAnsi"/>
        </w:rPr>
        <w:t xml:space="preserve">  Motion passed unanimously.</w:t>
      </w:r>
    </w:p>
    <w:p w:rsidR="00663F38" w:rsidRPr="0071182D" w:rsidRDefault="00663F38" w:rsidP="00203CFC">
      <w:pPr>
        <w:pStyle w:val="ListParagraph"/>
        <w:rPr>
          <w:rFonts w:asciiTheme="majorHAnsi" w:hAnsiTheme="majorHAnsi"/>
        </w:rPr>
      </w:pPr>
    </w:p>
    <w:p w:rsidR="00203CFC" w:rsidRPr="006E22D5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6E22D5">
        <w:rPr>
          <w:rFonts w:asciiTheme="majorHAnsi" w:hAnsiTheme="majorHAnsi"/>
          <w:b/>
        </w:rPr>
        <w:t>New Business/Old Business</w:t>
      </w:r>
    </w:p>
    <w:p w:rsidR="006A26F4" w:rsidRPr="006E22D5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6E22D5">
        <w:rPr>
          <w:rFonts w:asciiTheme="majorHAnsi" w:hAnsiTheme="majorHAnsi"/>
          <w:b/>
        </w:rPr>
        <w:t xml:space="preserve">City Logo – </w:t>
      </w:r>
      <w:r w:rsidR="004E3AFE" w:rsidRPr="006E22D5">
        <w:rPr>
          <w:rFonts w:asciiTheme="majorHAnsi" w:hAnsiTheme="majorHAnsi"/>
          <w:b/>
        </w:rPr>
        <w:t>Tag Line</w:t>
      </w:r>
    </w:p>
    <w:p w:rsidR="00A010E3" w:rsidRDefault="00185EA9" w:rsidP="00185EA9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Abby presented </w:t>
      </w:r>
      <w:r w:rsidR="0027569F">
        <w:rPr>
          <w:rFonts w:asciiTheme="majorHAnsi" w:hAnsiTheme="majorHAnsi"/>
        </w:rPr>
        <w:t xml:space="preserve">Logo and tag line </w:t>
      </w:r>
      <w:r>
        <w:rPr>
          <w:rFonts w:asciiTheme="majorHAnsi" w:hAnsiTheme="majorHAnsi"/>
        </w:rPr>
        <w:t xml:space="preserve">information and discussed </w:t>
      </w:r>
      <w:r w:rsidR="006E22D5">
        <w:rPr>
          <w:rFonts w:asciiTheme="majorHAnsi" w:hAnsiTheme="majorHAnsi"/>
        </w:rPr>
        <w:t xml:space="preserve">with Commissioners </w:t>
      </w:r>
      <w:r>
        <w:rPr>
          <w:rFonts w:asciiTheme="majorHAnsi" w:hAnsiTheme="majorHAnsi"/>
        </w:rPr>
        <w:t>the direction</w:t>
      </w:r>
      <w:r w:rsidR="00590CF2">
        <w:rPr>
          <w:rFonts w:asciiTheme="majorHAnsi" w:hAnsiTheme="majorHAnsi"/>
        </w:rPr>
        <w:t xml:space="preserve"> </w:t>
      </w:r>
      <w:r w:rsidR="0027569F">
        <w:rPr>
          <w:rFonts w:asciiTheme="majorHAnsi" w:hAnsiTheme="majorHAnsi"/>
        </w:rPr>
        <w:t xml:space="preserve">to </w:t>
      </w:r>
      <w:r w:rsidR="00590CF2">
        <w:rPr>
          <w:rFonts w:asciiTheme="majorHAnsi" w:hAnsiTheme="majorHAnsi"/>
        </w:rPr>
        <w:t xml:space="preserve">proceed in, the next phase, and </w:t>
      </w:r>
      <w:r w:rsidR="00C822AA">
        <w:rPr>
          <w:rFonts w:asciiTheme="majorHAnsi" w:hAnsiTheme="majorHAnsi"/>
        </w:rPr>
        <w:t xml:space="preserve">various ways to use the City Logo and how we make it all work.  </w:t>
      </w:r>
      <w:r w:rsidR="00590CF2">
        <w:rPr>
          <w:rFonts w:asciiTheme="majorHAnsi" w:hAnsiTheme="majorHAnsi"/>
        </w:rPr>
        <w:t xml:space="preserve">The EDA will set up </w:t>
      </w:r>
      <w:r w:rsidR="003975EB">
        <w:rPr>
          <w:rFonts w:asciiTheme="majorHAnsi" w:hAnsiTheme="majorHAnsi"/>
        </w:rPr>
        <w:t xml:space="preserve">a </w:t>
      </w:r>
      <w:r w:rsidR="0027569F">
        <w:rPr>
          <w:rFonts w:asciiTheme="majorHAnsi" w:hAnsiTheme="majorHAnsi"/>
        </w:rPr>
        <w:t xml:space="preserve">work shop </w:t>
      </w:r>
      <w:r w:rsidR="003975EB">
        <w:rPr>
          <w:rFonts w:asciiTheme="majorHAnsi" w:hAnsiTheme="majorHAnsi"/>
        </w:rPr>
        <w:t xml:space="preserve">meeting with all </w:t>
      </w:r>
      <w:r w:rsidR="0027569F">
        <w:rPr>
          <w:rFonts w:asciiTheme="majorHAnsi" w:hAnsiTheme="majorHAnsi"/>
        </w:rPr>
        <w:t xml:space="preserve">local </w:t>
      </w:r>
      <w:r w:rsidR="003975EB">
        <w:rPr>
          <w:rFonts w:asciiTheme="majorHAnsi" w:hAnsiTheme="majorHAnsi"/>
        </w:rPr>
        <w:t>organizations</w:t>
      </w:r>
      <w:r w:rsidR="0027569F">
        <w:rPr>
          <w:rFonts w:asciiTheme="majorHAnsi" w:hAnsiTheme="majorHAnsi"/>
        </w:rPr>
        <w:t xml:space="preserve"> to share the logo project and gather input</w:t>
      </w:r>
      <w:r w:rsidR="003975EB">
        <w:rPr>
          <w:rFonts w:asciiTheme="majorHAnsi" w:hAnsiTheme="majorHAnsi"/>
        </w:rPr>
        <w:t>.</w:t>
      </w:r>
      <w:r w:rsidR="00513001">
        <w:rPr>
          <w:rFonts w:asciiTheme="majorHAnsi" w:hAnsiTheme="majorHAnsi"/>
        </w:rPr>
        <w:t xml:space="preserve">  </w:t>
      </w:r>
      <w:r w:rsidR="0027569F">
        <w:rPr>
          <w:rFonts w:asciiTheme="majorHAnsi" w:hAnsiTheme="majorHAnsi"/>
        </w:rPr>
        <w:t xml:space="preserve">It will take place on </w:t>
      </w:r>
      <w:r w:rsidR="00513001">
        <w:rPr>
          <w:rFonts w:asciiTheme="majorHAnsi" w:hAnsiTheme="majorHAnsi"/>
        </w:rPr>
        <w:t>Monday March 21, 2016</w:t>
      </w:r>
      <w:r w:rsidR="0027569F">
        <w:rPr>
          <w:rFonts w:asciiTheme="majorHAnsi" w:hAnsiTheme="majorHAnsi"/>
        </w:rPr>
        <w:t xml:space="preserve"> at 6:30 pm.  Cami should get this set up and send out the notice to the </w:t>
      </w:r>
      <w:proofErr w:type="spellStart"/>
      <w:r w:rsidR="00513001">
        <w:rPr>
          <w:rFonts w:asciiTheme="majorHAnsi" w:hAnsiTheme="majorHAnsi"/>
        </w:rPr>
        <w:t>MRA</w:t>
      </w:r>
      <w:proofErr w:type="spellEnd"/>
      <w:r w:rsidR="00513001">
        <w:rPr>
          <w:rFonts w:asciiTheme="majorHAnsi" w:hAnsiTheme="majorHAnsi"/>
        </w:rPr>
        <w:t>, Chamber, Park Board, Historical Society, Welcome Center, Theatre;</w:t>
      </w:r>
      <w:r w:rsidR="0027569F">
        <w:rPr>
          <w:rFonts w:asciiTheme="majorHAnsi" w:hAnsiTheme="majorHAnsi"/>
        </w:rPr>
        <w:t xml:space="preserve"> and any other local organizations. </w:t>
      </w:r>
      <w:bookmarkStart w:id="0" w:name="_GoBack"/>
      <w:bookmarkEnd w:id="0"/>
      <w:r w:rsidR="00513001">
        <w:rPr>
          <w:rFonts w:asciiTheme="majorHAnsi" w:hAnsiTheme="majorHAnsi"/>
        </w:rPr>
        <w:t xml:space="preserve"> </w:t>
      </w:r>
    </w:p>
    <w:p w:rsidR="00185EA9" w:rsidRDefault="00513001" w:rsidP="00185EA9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A5E99">
        <w:rPr>
          <w:rFonts w:asciiTheme="majorHAnsi" w:hAnsiTheme="majorHAnsi"/>
        </w:rPr>
        <w:t xml:space="preserve">  </w:t>
      </w:r>
      <w:r w:rsidR="00185EA9">
        <w:rPr>
          <w:rFonts w:asciiTheme="majorHAnsi" w:hAnsiTheme="majorHAnsi"/>
        </w:rPr>
        <w:t xml:space="preserve">  </w:t>
      </w:r>
    </w:p>
    <w:p w:rsidR="006A26F4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Stage Coach Days 2016</w:t>
      </w:r>
    </w:p>
    <w:p w:rsidR="00B40D21" w:rsidRDefault="00B40D21" w:rsidP="00B40D21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Discussion on the grant application.  Saturday the 26</w:t>
      </w:r>
      <w:r w:rsidRPr="00B40D2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for a Committee Meeting.  </w:t>
      </w:r>
      <w:r w:rsidR="00FA2DF3">
        <w:rPr>
          <w:rFonts w:asciiTheme="majorHAnsi" w:hAnsiTheme="majorHAnsi"/>
        </w:rPr>
        <w:t>It will happen, there is just limits to what will happen due to funds.</w:t>
      </w:r>
    </w:p>
    <w:p w:rsidR="00FA2DF3" w:rsidRPr="006A26F4" w:rsidRDefault="00FA2DF3" w:rsidP="00B40D21">
      <w:pPr>
        <w:pStyle w:val="ListParagraph"/>
        <w:ind w:left="1080"/>
        <w:rPr>
          <w:rFonts w:asciiTheme="majorHAnsi" w:hAnsiTheme="majorHAnsi"/>
        </w:rPr>
      </w:pPr>
    </w:p>
    <w:p w:rsidR="0071182D" w:rsidRDefault="00AE09F2" w:rsidP="00AE09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Add Char </w:t>
      </w:r>
      <w:proofErr w:type="spellStart"/>
      <w:r>
        <w:rPr>
          <w:rFonts w:asciiTheme="majorHAnsi" w:hAnsiTheme="majorHAnsi"/>
        </w:rPr>
        <w:t>Shrager</w:t>
      </w:r>
      <w:proofErr w:type="spellEnd"/>
      <w:r>
        <w:rPr>
          <w:rFonts w:asciiTheme="majorHAnsi" w:hAnsiTheme="majorHAnsi"/>
        </w:rPr>
        <w:t xml:space="preserve"> – postage for tourism activities</w:t>
      </w:r>
    </w:p>
    <w:p w:rsidR="00465454" w:rsidRDefault="00FA2DF3" w:rsidP="00465454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Commissioner </w:t>
      </w:r>
      <w:r w:rsidR="00465454">
        <w:rPr>
          <w:rFonts w:asciiTheme="majorHAnsi" w:hAnsiTheme="majorHAnsi"/>
        </w:rPr>
        <w:t xml:space="preserve">Olive to pay for postage for tourism related mailings, second by Chuck; City will bill the EDA for the funds spent on this.  Up to $200.  Motion passed unanimously.  </w:t>
      </w:r>
    </w:p>
    <w:p w:rsidR="00465454" w:rsidRDefault="00465454" w:rsidP="00465454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FA2DF3" w:rsidRDefault="00FA2DF3" w:rsidP="00FA2DF3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2016 Budget – Adjustments were made to the </w:t>
      </w:r>
      <w:r w:rsidR="00DE6EF2">
        <w:rPr>
          <w:rFonts w:asciiTheme="majorHAnsi" w:hAnsiTheme="majorHAnsi"/>
        </w:rPr>
        <w:t xml:space="preserve">budget by the Commissioner’s.  </w:t>
      </w:r>
    </w:p>
    <w:p w:rsidR="007316EA" w:rsidRDefault="007316EA" w:rsidP="007316EA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Karl, Henry, </w:t>
      </w: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the city </w:t>
      </w:r>
      <w:proofErr w:type="spellStart"/>
      <w:r>
        <w:rPr>
          <w:rFonts w:asciiTheme="majorHAnsi" w:hAnsiTheme="majorHAnsi"/>
        </w:rPr>
        <w:t>fudned</w:t>
      </w:r>
      <w:proofErr w:type="spellEnd"/>
      <w:r>
        <w:rPr>
          <w:rFonts w:asciiTheme="majorHAnsi" w:hAnsiTheme="majorHAnsi"/>
        </w:rPr>
        <w:t xml:space="preserve"> budget we will retain $7,500 in budget items as follows: $500 in Chamber and other organizations; $500 for paper and online brochures; $5,000 for city wide events and $1,500 Secretary/Treasurer.  Motion passed unanimously.  </w:t>
      </w:r>
    </w:p>
    <w:p w:rsidR="007316EA" w:rsidRDefault="007316EA" w:rsidP="007316EA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E09F2" w:rsidRPr="007567C4" w:rsidRDefault="00AE09F2" w:rsidP="00AE09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b/>
        </w:rPr>
      </w:pPr>
      <w:r w:rsidRPr="007567C4">
        <w:rPr>
          <w:rFonts w:asciiTheme="majorHAnsi" w:hAnsiTheme="majorHAnsi"/>
          <w:b/>
        </w:rPr>
        <w:t>Revolving Loan Funds Rollover</w:t>
      </w:r>
    </w:p>
    <w:p w:rsidR="00345AD9" w:rsidRDefault="00345AD9" w:rsidP="00FD442E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Commissioner </w:t>
      </w:r>
      <w:proofErr w:type="spellStart"/>
      <w:r>
        <w:rPr>
          <w:rFonts w:asciiTheme="majorHAnsi" w:hAnsiTheme="majorHAnsi"/>
        </w:rPr>
        <w:t>Huppler</w:t>
      </w:r>
      <w:proofErr w:type="spellEnd"/>
      <w:r>
        <w:rPr>
          <w:rFonts w:asciiTheme="majorHAnsi" w:hAnsiTheme="majorHAnsi"/>
        </w:rPr>
        <w:t xml:space="preserve">, second by Commissioner </w:t>
      </w:r>
      <w:proofErr w:type="spellStart"/>
      <w:r>
        <w:rPr>
          <w:rFonts w:asciiTheme="majorHAnsi" w:hAnsiTheme="majorHAnsi"/>
        </w:rPr>
        <w:t>Soland</w:t>
      </w:r>
      <w:proofErr w:type="spellEnd"/>
      <w:r>
        <w:rPr>
          <w:rFonts w:asciiTheme="majorHAnsi" w:hAnsiTheme="majorHAnsi"/>
        </w:rPr>
        <w:t xml:space="preserve"> that the following </w:t>
      </w:r>
      <w:r w:rsidR="007567C4">
        <w:rPr>
          <w:rFonts w:asciiTheme="majorHAnsi" w:hAnsiTheme="majorHAnsi"/>
        </w:rPr>
        <w:t>verbiage</w:t>
      </w:r>
      <w:r>
        <w:rPr>
          <w:rFonts w:asciiTheme="majorHAnsi" w:hAnsiTheme="majorHAnsi"/>
        </w:rPr>
        <w:t xml:space="preserve"> be added to the conditions for the EDA’s Revolving Loan Fund, the first instance of a </w:t>
      </w:r>
      <w:r>
        <w:rPr>
          <w:rFonts w:asciiTheme="majorHAnsi" w:hAnsiTheme="majorHAnsi"/>
        </w:rPr>
        <w:lastRenderedPageBreak/>
        <w:t xml:space="preserve">company or individual obtaining a loan the associated fees with the County will be absorbed by the EDA.  And for any subsequent loan applied for within six (6) months of satisfaction of a </w:t>
      </w:r>
      <w:r w:rsidR="00D55193">
        <w:rPr>
          <w:rFonts w:asciiTheme="majorHAnsi" w:hAnsiTheme="majorHAnsi"/>
        </w:rPr>
        <w:t>previous</w:t>
      </w:r>
      <w:r>
        <w:rPr>
          <w:rFonts w:asciiTheme="majorHAnsi" w:hAnsiTheme="majorHAnsi"/>
        </w:rPr>
        <w:t xml:space="preserve"> loan, we expect the recipient to pay the associated fees.  </w:t>
      </w:r>
    </w:p>
    <w:p w:rsidR="00AE09F2" w:rsidRPr="00AE09F2" w:rsidRDefault="00FD442E" w:rsidP="00AE09F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345AD9">
        <w:rPr>
          <w:rFonts w:asciiTheme="majorHAnsi" w:hAnsiTheme="majorHAnsi"/>
        </w:rPr>
        <w:tab/>
        <w:t xml:space="preserve">      </w:t>
      </w: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>Subcommittee Reports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Planning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Acquisitions and Developments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Signage</w:t>
      </w:r>
    </w:p>
    <w:p w:rsidR="00203CFC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Tourism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Adjournment</w:t>
      </w:r>
      <w:r w:rsidR="001B3F03">
        <w:rPr>
          <w:rFonts w:asciiTheme="majorHAnsi" w:hAnsiTheme="majorHAnsi"/>
        </w:rPr>
        <w:t xml:space="preserve"> – Motion made by Commissioner </w:t>
      </w:r>
      <w:proofErr w:type="spellStart"/>
      <w:r w:rsidR="001B3F03">
        <w:rPr>
          <w:rFonts w:asciiTheme="majorHAnsi" w:hAnsiTheme="majorHAnsi"/>
        </w:rPr>
        <w:t>Soland</w:t>
      </w:r>
      <w:proofErr w:type="spellEnd"/>
      <w:r w:rsidR="001B3F03">
        <w:rPr>
          <w:rFonts w:asciiTheme="majorHAnsi" w:hAnsiTheme="majorHAnsi"/>
        </w:rPr>
        <w:t>, second by Commissioner Blair  8:47 pm</w:t>
      </w: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06665"/>
    <w:multiLevelType w:val="hybridMultilevel"/>
    <w:tmpl w:val="16E6C35C"/>
    <w:lvl w:ilvl="0" w:tplc="4ED263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71F36"/>
    <w:multiLevelType w:val="hybridMultilevel"/>
    <w:tmpl w:val="473C1546"/>
    <w:lvl w:ilvl="0" w:tplc="5B2E5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02419"/>
    <w:rsid w:val="0003065A"/>
    <w:rsid w:val="00065C68"/>
    <w:rsid w:val="000D2FD6"/>
    <w:rsid w:val="000D5097"/>
    <w:rsid w:val="001042A8"/>
    <w:rsid w:val="00181609"/>
    <w:rsid w:val="0018217D"/>
    <w:rsid w:val="00185EA9"/>
    <w:rsid w:val="001A5E99"/>
    <w:rsid w:val="001B3F03"/>
    <w:rsid w:val="001C543B"/>
    <w:rsid w:val="001E027A"/>
    <w:rsid w:val="001E4F4F"/>
    <w:rsid w:val="00203CFC"/>
    <w:rsid w:val="002222B7"/>
    <w:rsid w:val="0027569F"/>
    <w:rsid w:val="002A3F3F"/>
    <w:rsid w:val="002C5D1F"/>
    <w:rsid w:val="002E4E7D"/>
    <w:rsid w:val="00345AD9"/>
    <w:rsid w:val="00367983"/>
    <w:rsid w:val="0038193C"/>
    <w:rsid w:val="003975EB"/>
    <w:rsid w:val="003D33E9"/>
    <w:rsid w:val="003E4474"/>
    <w:rsid w:val="003F1E57"/>
    <w:rsid w:val="00456124"/>
    <w:rsid w:val="00465454"/>
    <w:rsid w:val="004C31D8"/>
    <w:rsid w:val="004E3AFE"/>
    <w:rsid w:val="00513001"/>
    <w:rsid w:val="005640E3"/>
    <w:rsid w:val="00590CF2"/>
    <w:rsid w:val="005C6FD2"/>
    <w:rsid w:val="00620B1E"/>
    <w:rsid w:val="00637A67"/>
    <w:rsid w:val="0064790A"/>
    <w:rsid w:val="00656E6B"/>
    <w:rsid w:val="00663F38"/>
    <w:rsid w:val="00671BD6"/>
    <w:rsid w:val="006A26F4"/>
    <w:rsid w:val="006D2A13"/>
    <w:rsid w:val="006E22D5"/>
    <w:rsid w:val="0071182D"/>
    <w:rsid w:val="0072742B"/>
    <w:rsid w:val="007316EA"/>
    <w:rsid w:val="007567C4"/>
    <w:rsid w:val="0078201A"/>
    <w:rsid w:val="00802E4C"/>
    <w:rsid w:val="008064B8"/>
    <w:rsid w:val="008A03E1"/>
    <w:rsid w:val="008C1E1B"/>
    <w:rsid w:val="008C7EE4"/>
    <w:rsid w:val="00991016"/>
    <w:rsid w:val="00A010E3"/>
    <w:rsid w:val="00A84E1E"/>
    <w:rsid w:val="00A93E9C"/>
    <w:rsid w:val="00A97A1E"/>
    <w:rsid w:val="00AA408E"/>
    <w:rsid w:val="00AC019D"/>
    <w:rsid w:val="00AE09F2"/>
    <w:rsid w:val="00AE494E"/>
    <w:rsid w:val="00AF1D80"/>
    <w:rsid w:val="00B40D21"/>
    <w:rsid w:val="00B43485"/>
    <w:rsid w:val="00B703FE"/>
    <w:rsid w:val="00B71C99"/>
    <w:rsid w:val="00BA672E"/>
    <w:rsid w:val="00BD7109"/>
    <w:rsid w:val="00C1671F"/>
    <w:rsid w:val="00C66CDB"/>
    <w:rsid w:val="00C822AA"/>
    <w:rsid w:val="00D367AE"/>
    <w:rsid w:val="00D55193"/>
    <w:rsid w:val="00DE6EF2"/>
    <w:rsid w:val="00E01497"/>
    <w:rsid w:val="00E05027"/>
    <w:rsid w:val="00E7434B"/>
    <w:rsid w:val="00E92556"/>
    <w:rsid w:val="00ED3540"/>
    <w:rsid w:val="00ED6686"/>
    <w:rsid w:val="00EE2729"/>
    <w:rsid w:val="00F027A6"/>
    <w:rsid w:val="00FA2DF3"/>
    <w:rsid w:val="00FD442E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79F4C-CD8C-4F66-9080-B5081A6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89</cp:revision>
  <cp:lastPrinted>2016-02-01T21:49:00Z</cp:lastPrinted>
  <dcterms:created xsi:type="dcterms:W3CDTF">2015-01-02T17:10:00Z</dcterms:created>
  <dcterms:modified xsi:type="dcterms:W3CDTF">2016-03-08T15:04:00Z</dcterms:modified>
</cp:coreProperties>
</file>